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</w:t>
      </w:r>
      <w:r w:rsidR="0018625D">
        <w:rPr>
          <w:rFonts w:ascii="Arial" w:hAnsi="Arial" w:cs="Arial"/>
          <w:szCs w:val="24"/>
        </w:rPr>
        <w:t>01</w:t>
      </w:r>
      <w:r w:rsidRPr="007F60EC">
        <w:rPr>
          <w:rFonts w:ascii="Arial" w:hAnsi="Arial" w:cs="Arial"/>
          <w:szCs w:val="24"/>
        </w:rPr>
        <w:t>.202</w:t>
      </w:r>
      <w:r w:rsidR="0018625D">
        <w:rPr>
          <w:rFonts w:ascii="Arial" w:hAnsi="Arial" w:cs="Arial"/>
          <w:szCs w:val="24"/>
        </w:rPr>
        <w:t>4</w:t>
      </w:r>
      <w:r w:rsidRPr="007F60EC">
        <w:rPr>
          <w:rFonts w:ascii="Arial" w:hAnsi="Arial" w:cs="Arial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18625D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18625D">
        <w:rPr>
          <w:rFonts w:ascii="Arial" w:hAnsi="Arial" w:cs="Arial"/>
          <w:sz w:val="24"/>
          <w:szCs w:val="24"/>
        </w:rPr>
        <w:t>0</w:t>
      </w:r>
      <w:r w:rsidR="0050406C">
        <w:rPr>
          <w:rFonts w:ascii="Arial" w:hAnsi="Arial" w:cs="Arial"/>
          <w:sz w:val="24"/>
          <w:szCs w:val="24"/>
        </w:rPr>
        <w:t>1-</w:t>
      </w:r>
      <w:r w:rsidR="00A27AC9">
        <w:rPr>
          <w:rFonts w:ascii="Arial" w:hAnsi="Arial" w:cs="Arial"/>
          <w:sz w:val="24"/>
          <w:szCs w:val="24"/>
        </w:rPr>
        <w:t>0</w:t>
      </w:r>
      <w:r w:rsidR="00C8345D">
        <w:rPr>
          <w:rFonts w:ascii="Arial" w:hAnsi="Arial" w:cs="Arial"/>
          <w:sz w:val="24"/>
          <w:szCs w:val="24"/>
        </w:rPr>
        <w:t>3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7F60EC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3.775</w:t>
      </w:r>
      <w:r w:rsidR="00013E9D">
        <w:rPr>
          <w:rFonts w:ascii="Arial" w:hAnsi="Arial" w:cs="Arial"/>
          <w:szCs w:val="24"/>
        </w:rPr>
        <w:t>, ze zm.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3C2A3F">
        <w:rPr>
          <w:rFonts w:ascii="Arial" w:hAnsi="Arial" w:cs="Arial"/>
          <w:szCs w:val="24"/>
        </w:rPr>
        <w:t>633</w:t>
      </w:r>
      <w:r w:rsidR="00013E9D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:rsidR="00013E9D" w:rsidRPr="00013E9D" w:rsidRDefault="00013E9D" w:rsidP="00013E9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b/>
          <w:i/>
          <w:sz w:val="24"/>
          <w:szCs w:val="24"/>
        </w:rPr>
      </w:pPr>
      <w:r w:rsidRPr="00013E9D">
        <w:rPr>
          <w:rFonts w:ascii="Arial" w:hAnsi="Arial" w:cs="Arial"/>
          <w:sz w:val="24"/>
          <w:szCs w:val="24"/>
        </w:rPr>
        <w:t xml:space="preserve">Z wniosku Pana Adama Krawczyka (Pełnomocnika), reprezentującego Oddział Operatora Gazociągów Przesyłowych GAZ-SYSTEM z/s w Tarnowie, zostało wszczęte postępowanie administracyjne w sprawie zatwierdzenia </w:t>
      </w:r>
      <w:r w:rsidRPr="00013E9D">
        <w:rPr>
          <w:rFonts w:ascii="Times New Roman" w:hAnsi="Times New Roman" w:cs="Times New Roman"/>
          <w:b/>
          <w:bCs/>
          <w:i/>
          <w:sz w:val="24"/>
          <w:szCs w:val="24"/>
        </w:rPr>
        <w:t>Projektu robót geologicznych w celu ustalenia warunków geologiczno – inżynierskich dla zadania inwestycyjnego pn.: „Budowa gazociągu DN1000 MOP 8,4 MPa relacji Wronów – Rozwadów wraz z infrastrukturą niezbędną do jego obsługi” na terenie województwa podkarpackiego</w:t>
      </w:r>
      <w:r w:rsidRPr="00013E9D">
        <w:rPr>
          <w:b/>
          <w:bCs/>
          <w:i/>
          <w:sz w:val="24"/>
          <w:szCs w:val="24"/>
        </w:rPr>
        <w:t xml:space="preserve"> </w:t>
      </w:r>
      <w:r w:rsidRPr="00013E9D">
        <w:rPr>
          <w:rFonts w:ascii="Arial" w:hAnsi="Arial" w:cs="Arial"/>
          <w:bCs/>
          <w:sz w:val="24"/>
          <w:szCs w:val="24"/>
        </w:rPr>
        <w:t>(- zwany dalej Projektem)</w:t>
      </w:r>
      <w:r w:rsidRPr="00013E9D">
        <w:rPr>
          <w:rFonts w:ascii="Arial" w:hAnsi="Arial" w:cs="Arial"/>
          <w:sz w:val="24"/>
          <w:szCs w:val="24"/>
        </w:rPr>
        <w:t>.</w:t>
      </w:r>
    </w:p>
    <w:p w:rsidR="00013E9D" w:rsidRPr="00EF2EC3" w:rsidRDefault="00013E9D" w:rsidP="00013E9D">
      <w:pPr>
        <w:pStyle w:val="Tekstpodstawowy"/>
        <w:rPr>
          <w:rFonts w:ascii="Arial" w:hAnsi="Arial" w:cs="Arial"/>
          <w:szCs w:val="24"/>
        </w:rPr>
      </w:pPr>
    </w:p>
    <w:p w:rsidR="00013E9D" w:rsidRPr="00013E9D" w:rsidRDefault="00013E9D" w:rsidP="00013E9D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Celem projektowanych robót geologicznych jest </w:t>
      </w:r>
      <w:r>
        <w:rPr>
          <w:rFonts w:eastAsia="MS Mincho" w:cs="Arial"/>
          <w:szCs w:val="24"/>
        </w:rPr>
        <w:t>rozpoznanie</w:t>
      </w:r>
      <w:r w:rsidRPr="005858A0">
        <w:rPr>
          <w:rFonts w:eastAsia="MS Mincho" w:cs="Arial"/>
          <w:szCs w:val="24"/>
        </w:rPr>
        <w:t xml:space="preserve"> warunków geologiczno-inżynierskich </w:t>
      </w:r>
      <w:r>
        <w:rPr>
          <w:rFonts w:eastAsia="MS Mincho" w:cs="Arial"/>
          <w:szCs w:val="24"/>
        </w:rPr>
        <w:t>wzdłuż trasy proponowanego odcinka</w:t>
      </w:r>
      <w:r w:rsidRPr="005858A0">
        <w:rPr>
          <w:rFonts w:eastAsia="MS Mincho" w:cs="Arial"/>
          <w:szCs w:val="24"/>
        </w:rPr>
        <w:t xml:space="preserve"> w/w inwestycji. </w:t>
      </w:r>
      <w:r w:rsidRPr="005858A0">
        <w:rPr>
          <w:rFonts w:cs="Arial"/>
          <w:szCs w:val="24"/>
        </w:rPr>
        <w:t>Wyniki robót geologicznych zostaną przedstawione w Dokumentacji geologiczn</w:t>
      </w:r>
      <w:r>
        <w:rPr>
          <w:rFonts w:cs="Arial"/>
          <w:szCs w:val="24"/>
        </w:rPr>
        <w:t>o - inżynierskiej</w:t>
      </w:r>
      <w:r w:rsidRPr="005858A0">
        <w:rPr>
          <w:rFonts w:cs="Arial"/>
          <w:szCs w:val="24"/>
        </w:rPr>
        <w:t xml:space="preserve"> (art.93 PGG).</w:t>
      </w:r>
    </w:p>
    <w:p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:rsidR="007F60EC" w:rsidRPr="00C753A1" w:rsidRDefault="007F60EC" w:rsidP="00CD780A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C8345D">
        <w:rPr>
          <w:rFonts w:cs="Arial"/>
          <w:szCs w:val="24"/>
        </w:rPr>
        <w:t>zawiera</w:t>
      </w:r>
      <w:r w:rsidR="00CD780A">
        <w:rPr>
          <w:rFonts w:cs="Arial"/>
          <w:szCs w:val="24"/>
        </w:rPr>
        <w:t xml:space="preserve"> </w:t>
      </w:r>
      <w:r w:rsidR="005D4215">
        <w:rPr>
          <w:rFonts w:cs="Arial"/>
          <w:szCs w:val="24"/>
        </w:rPr>
        <w:t>Z</w:t>
      </w:r>
      <w:r w:rsidR="00CD780A">
        <w:rPr>
          <w:rFonts w:cs="Arial"/>
          <w:szCs w:val="24"/>
        </w:rPr>
        <w:t xml:space="preserve">ałącznik </w:t>
      </w:r>
      <w:r w:rsidR="005D4215">
        <w:rPr>
          <w:rFonts w:cs="Arial"/>
          <w:szCs w:val="24"/>
        </w:rPr>
        <w:t>10</w:t>
      </w:r>
      <w:r>
        <w:rPr>
          <w:rFonts w:cs="Arial"/>
          <w:szCs w:val="24"/>
        </w:rPr>
        <w:t xml:space="preserve"> -</w:t>
      </w:r>
      <w:r w:rsidRPr="00C753A1">
        <w:rPr>
          <w:rFonts w:cs="Arial"/>
          <w:szCs w:val="24"/>
        </w:rPr>
        <w:t xml:space="preserve"> do wglądu w siedzibie obwieszczającego. Zgodnie z art.41 ust.2 PGG Stronami postępowania nie są właściciele (użytkownicy wieczyści) nieruchomości znajdujących się poza terenem wykonywania robót geologicznych.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50A40" w:rsidRDefault="007F60EC" w:rsidP="00CD780A">
      <w:pPr>
        <w:pStyle w:val="Tekstpodstawowy"/>
        <w:numPr>
          <w:ilvl w:val="0"/>
          <w:numId w:val="1"/>
        </w:numPr>
        <w:spacing w:line="240" w:lineRule="auto"/>
        <w:ind w:left="284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Pr="007A6135">
        <w:rPr>
          <w:rFonts w:ascii="Arial" w:hAnsi="Arial" w:cs="Arial"/>
          <w:szCs w:val="24"/>
        </w:rPr>
        <w:t xml:space="preserve">ziałając, jako </w:t>
      </w:r>
      <w:r>
        <w:rPr>
          <w:rFonts w:ascii="Arial" w:hAnsi="Arial" w:cs="Arial"/>
          <w:szCs w:val="24"/>
        </w:rPr>
        <w:t>O</w:t>
      </w:r>
      <w:r w:rsidRPr="007A6135">
        <w:rPr>
          <w:rFonts w:ascii="Arial" w:hAnsi="Arial" w:cs="Arial"/>
          <w:szCs w:val="24"/>
        </w:rPr>
        <w:t>rgan administracji geologicznej</w:t>
      </w:r>
      <w:r>
        <w:rPr>
          <w:rFonts w:ascii="Arial" w:hAnsi="Arial" w:cs="Arial"/>
          <w:szCs w:val="24"/>
        </w:rPr>
        <w:t xml:space="preserve"> I instancji (- zwany dalej Organem)</w:t>
      </w:r>
      <w:r w:rsidRPr="007A6135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zgodnie z </w:t>
      </w:r>
      <w:r w:rsidRPr="007A6135">
        <w:rPr>
          <w:rFonts w:ascii="Arial" w:hAnsi="Arial" w:cs="Arial"/>
          <w:szCs w:val="24"/>
        </w:rPr>
        <w:t xml:space="preserve">art.80 ust.5 </w:t>
      </w:r>
      <w:r>
        <w:rPr>
          <w:rFonts w:ascii="Arial" w:hAnsi="Arial" w:cs="Arial"/>
          <w:szCs w:val="24"/>
        </w:rPr>
        <w:t xml:space="preserve">PGG </w:t>
      </w:r>
      <w:r w:rsidRPr="007A6135">
        <w:rPr>
          <w:rFonts w:ascii="Arial" w:hAnsi="Arial" w:cs="Arial"/>
          <w:szCs w:val="24"/>
        </w:rPr>
        <w:t>wystąpiłem o opini</w:t>
      </w:r>
      <w:r>
        <w:rPr>
          <w:rFonts w:ascii="Arial" w:hAnsi="Arial" w:cs="Arial"/>
          <w:szCs w:val="24"/>
        </w:rPr>
        <w:t>ę do</w:t>
      </w:r>
      <w:r w:rsidR="00FE78D5">
        <w:rPr>
          <w:rFonts w:ascii="Arial" w:hAnsi="Arial" w:cs="Arial"/>
          <w:szCs w:val="24"/>
        </w:rPr>
        <w:t>: Burmistrza Zaklikowa,</w:t>
      </w:r>
      <w:r w:rsidRPr="005B0FC6">
        <w:rPr>
          <w:rFonts w:ascii="Arial" w:hAnsi="Arial" w:cs="Arial"/>
          <w:szCs w:val="24"/>
        </w:rPr>
        <w:t xml:space="preserve"> </w:t>
      </w:r>
      <w:r w:rsidR="00CD780A">
        <w:rPr>
          <w:rFonts w:ascii="Arial" w:hAnsi="Arial" w:cs="Arial"/>
          <w:szCs w:val="24"/>
        </w:rPr>
        <w:t>Wójta Gminy Radomyśl n/Sanem</w:t>
      </w:r>
      <w:r w:rsidR="003C2A3F">
        <w:rPr>
          <w:rFonts w:ascii="Arial" w:hAnsi="Arial" w:cs="Arial"/>
          <w:szCs w:val="24"/>
        </w:rPr>
        <w:t xml:space="preserve"> oraz </w:t>
      </w:r>
      <w:r w:rsidR="00CD780A">
        <w:rPr>
          <w:rFonts w:ascii="Arial" w:hAnsi="Arial" w:cs="Arial"/>
          <w:szCs w:val="24"/>
        </w:rPr>
        <w:t>Wójta Gminy Pysznica</w:t>
      </w:r>
      <w:r w:rsidRPr="007A6135">
        <w:rPr>
          <w:rFonts w:ascii="Arial" w:hAnsi="Arial" w:cs="Arial"/>
          <w:szCs w:val="24"/>
        </w:rPr>
        <w:t xml:space="preserve">. Zgodnie z art.9 </w:t>
      </w:r>
      <w:r>
        <w:rPr>
          <w:rFonts w:ascii="Arial" w:hAnsi="Arial" w:cs="Arial"/>
          <w:szCs w:val="24"/>
        </w:rPr>
        <w:t>PGG</w:t>
      </w:r>
      <w:r w:rsidRPr="007A6135">
        <w:rPr>
          <w:rFonts w:ascii="Arial" w:hAnsi="Arial" w:cs="Arial"/>
          <w:szCs w:val="24"/>
        </w:rPr>
        <w:t xml:space="preserve"> wyrażenie opinii powinno nastąpić w terminie </w:t>
      </w:r>
      <w:r w:rsidRPr="00CD780A">
        <w:rPr>
          <w:rFonts w:ascii="Arial" w:hAnsi="Arial" w:cs="Arial"/>
          <w:szCs w:val="24"/>
        </w:rPr>
        <w:t>14 dni</w:t>
      </w:r>
      <w:r w:rsidRPr="00F070B5">
        <w:rPr>
          <w:rFonts w:ascii="Arial" w:hAnsi="Arial" w:cs="Arial"/>
          <w:b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>od dnia doręczenia projektu rozstrzygnięcia</w:t>
      </w:r>
      <w:r>
        <w:rPr>
          <w:rFonts w:ascii="Arial" w:hAnsi="Arial" w:cs="Arial"/>
          <w:szCs w:val="24"/>
        </w:rPr>
        <w:t xml:space="preserve"> sprawy </w:t>
      </w:r>
      <w:r w:rsidRPr="007A6135">
        <w:rPr>
          <w:rFonts w:ascii="Arial" w:hAnsi="Arial" w:cs="Arial"/>
          <w:szCs w:val="24"/>
        </w:rPr>
        <w:t>(decyzji</w:t>
      </w:r>
      <w:r>
        <w:rPr>
          <w:rFonts w:ascii="Arial" w:hAnsi="Arial" w:cs="Arial"/>
          <w:szCs w:val="24"/>
        </w:rPr>
        <w:t xml:space="preserve"> zatwierdzającej </w:t>
      </w:r>
      <w:r w:rsidR="003C2A3F">
        <w:rPr>
          <w:rFonts w:ascii="Arial" w:hAnsi="Arial" w:cs="Arial"/>
          <w:szCs w:val="24"/>
        </w:rPr>
        <w:t xml:space="preserve">Projekt </w:t>
      </w:r>
      <w:r>
        <w:rPr>
          <w:rFonts w:ascii="Arial" w:hAnsi="Arial" w:cs="Arial"/>
          <w:szCs w:val="24"/>
        </w:rPr>
        <w:t>- zwanej dalej Decyzją)</w:t>
      </w:r>
      <w:r w:rsidRPr="007A6135">
        <w:rPr>
          <w:rFonts w:ascii="Arial" w:hAnsi="Arial" w:cs="Arial"/>
          <w:szCs w:val="24"/>
        </w:rPr>
        <w:t>. Jeżeli opiniujący</w:t>
      </w:r>
      <w:r>
        <w:rPr>
          <w:rFonts w:ascii="Arial" w:hAnsi="Arial" w:cs="Arial"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nie zajmie stanowiska w </w:t>
      </w:r>
      <w:r>
        <w:rPr>
          <w:rFonts w:ascii="Arial" w:hAnsi="Arial" w:cs="Arial"/>
          <w:szCs w:val="24"/>
        </w:rPr>
        <w:t xml:space="preserve">tym </w:t>
      </w:r>
      <w:r w:rsidRPr="007A6135">
        <w:rPr>
          <w:rFonts w:ascii="Arial" w:hAnsi="Arial" w:cs="Arial"/>
          <w:szCs w:val="24"/>
        </w:rPr>
        <w:t xml:space="preserve">terminie, </w:t>
      </w:r>
      <w:r>
        <w:rPr>
          <w:rFonts w:ascii="Arial" w:hAnsi="Arial" w:cs="Arial"/>
          <w:szCs w:val="24"/>
        </w:rPr>
        <w:t xml:space="preserve">wówczas zgodnie z art.9 ust.2 PGG </w:t>
      </w:r>
      <w:r w:rsidRPr="007A6135">
        <w:rPr>
          <w:rFonts w:ascii="Arial" w:hAnsi="Arial" w:cs="Arial"/>
          <w:szCs w:val="24"/>
        </w:rPr>
        <w:t>uważa się</w:t>
      </w:r>
      <w:r>
        <w:rPr>
          <w:rFonts w:ascii="Arial" w:hAnsi="Arial" w:cs="Arial"/>
          <w:szCs w:val="24"/>
        </w:rPr>
        <w:t xml:space="preserve">, </w:t>
      </w:r>
      <w:r w:rsidRPr="007A6135">
        <w:rPr>
          <w:rFonts w:ascii="Arial" w:hAnsi="Arial" w:cs="Arial"/>
          <w:szCs w:val="24"/>
        </w:rPr>
        <w:t>że aprobuje przedłożon</w:t>
      </w:r>
      <w:r>
        <w:rPr>
          <w:rFonts w:ascii="Arial" w:hAnsi="Arial" w:cs="Arial"/>
          <w:szCs w:val="24"/>
        </w:rPr>
        <w:t>y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rozstrzygnięcia.</w:t>
      </w:r>
    </w:p>
    <w:p w:rsidR="00420EAA" w:rsidRPr="00750A40" w:rsidRDefault="00420EAA" w:rsidP="00420EAA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7A6135" w:rsidRDefault="007F60EC" w:rsidP="00CD780A">
      <w:pPr>
        <w:pStyle w:val="Tekstpodstawowy"/>
        <w:spacing w:line="240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administracyjnego o możliwości zapoznania się z </w:t>
      </w:r>
      <w:r>
        <w:rPr>
          <w:rFonts w:ascii="Arial" w:hAnsi="Arial" w:cs="Arial"/>
          <w:szCs w:val="24"/>
        </w:rPr>
        <w:t xml:space="preserve">treścią </w:t>
      </w:r>
      <w:r w:rsidR="00E271F5">
        <w:rPr>
          <w:rFonts w:ascii="Arial" w:hAnsi="Arial" w:cs="Arial"/>
          <w:szCs w:val="24"/>
        </w:rPr>
        <w:t>Projektu</w:t>
      </w:r>
      <w:r w:rsidRPr="00CB77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oraz Decyzji,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</w:t>
      </w:r>
      <w:r w:rsidRPr="002716F0">
        <w:rPr>
          <w:rFonts w:ascii="Arial" w:hAnsi="Arial" w:cs="Arial"/>
          <w:szCs w:val="24"/>
        </w:rPr>
        <w:lastRenderedPageBreak/>
        <w:t xml:space="preserve">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 w:rsidR="00D6698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D66984">
        <w:rPr>
          <w:rFonts w:ascii="Arial" w:hAnsi="Arial" w:cs="Arial"/>
          <w:szCs w:val="24"/>
        </w:rPr>
        <w:t>I</w:t>
      </w:r>
      <w:r w:rsidRPr="007A6135">
        <w:rPr>
          <w:rFonts w:ascii="Arial" w:hAnsi="Arial" w:cs="Arial"/>
          <w:szCs w:val="24"/>
        </w:rPr>
        <w:t>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3 31 68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 w:rsidR="00D66984">
        <w:rPr>
          <w:rFonts w:ascii="Arial" w:hAnsi="Arial" w:cs="Arial"/>
          <w:szCs w:val="24"/>
        </w:rPr>
        <w:t>Projektem</w:t>
      </w:r>
      <w:r w:rsidRPr="00511320">
        <w:rPr>
          <w:rFonts w:ascii="Arial" w:hAnsi="Arial" w:cs="Arial"/>
          <w:szCs w:val="24"/>
        </w:rPr>
        <w:t xml:space="preserve">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:rsidR="007F60EC" w:rsidRPr="007A6135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 w Rzeszowie</w:t>
      </w:r>
      <w:r>
        <w:rPr>
          <w:rFonts w:ascii="Arial" w:hAnsi="Arial" w:cs="Arial"/>
          <w:szCs w:val="24"/>
        </w:rPr>
        <w:t>, 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 Gminie.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:rsidR="007F60EC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0B3800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VII. </w:t>
      </w:r>
      <w:r w:rsidRPr="00483B51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VI</w:t>
      </w:r>
      <w:r>
        <w:rPr>
          <w:rFonts w:ascii="Arial" w:hAnsi="Arial" w:cs="Arial"/>
          <w:szCs w:val="24"/>
        </w:rPr>
        <w:t xml:space="preserve"> i V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 xml:space="preserve">e administracyjne w przedmiotowej sprawie uznaję za zakończone </w:t>
      </w:r>
      <w:r w:rsidRPr="00071854">
        <w:rPr>
          <w:rFonts w:ascii="Arial" w:hAnsi="Arial" w:cs="Arial"/>
          <w:szCs w:val="24"/>
        </w:rPr>
        <w:t xml:space="preserve">i </w:t>
      </w:r>
      <w:r w:rsidR="00071854" w:rsidRPr="00071854">
        <w:rPr>
          <w:rFonts w:ascii="Arial" w:hAnsi="Arial" w:cs="Arial"/>
          <w:szCs w:val="24"/>
        </w:rPr>
        <w:t>Projekt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>Decyzja 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do </w:t>
      </w:r>
      <w:r w:rsidRPr="00E4273E">
        <w:rPr>
          <w:rFonts w:ascii="Arial" w:hAnsi="Arial" w:cs="Arial"/>
          <w:szCs w:val="24"/>
        </w:rPr>
        <w:t>wejścia na teren nieruchomości gruntow</w:t>
      </w:r>
      <w:r>
        <w:rPr>
          <w:rFonts w:ascii="Arial" w:hAnsi="Arial" w:cs="Arial"/>
          <w:szCs w:val="24"/>
        </w:rPr>
        <w:t xml:space="preserve">ych, </w:t>
      </w:r>
      <w:r w:rsidRPr="00B5026C">
        <w:rPr>
          <w:rFonts w:ascii="Arial" w:hAnsi="Arial" w:cs="Arial"/>
          <w:szCs w:val="24"/>
        </w:rPr>
        <w:t>na któr</w:t>
      </w:r>
      <w:r>
        <w:rPr>
          <w:rFonts w:ascii="Arial" w:hAnsi="Arial" w:cs="Arial"/>
          <w:szCs w:val="24"/>
        </w:rPr>
        <w:t>ych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7F60EC" w:rsidRDefault="007F60EC" w:rsidP="007F60EC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7F60EC" w:rsidRDefault="007F60EC" w:rsidP="003839B2">
      <w:pPr>
        <w:spacing w:before="120"/>
        <w:rPr>
          <w:rFonts w:cs="Arial"/>
        </w:rPr>
      </w:pPr>
    </w:p>
    <w:p w:rsidR="003839B2" w:rsidRPr="003839B2" w:rsidRDefault="003839B2" w:rsidP="003839B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3839B2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3839B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3839B2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:rsidR="003839B2" w:rsidRPr="003839B2" w:rsidRDefault="003839B2" w:rsidP="003839B2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3C2D48" w:rsidRPr="003839B2" w:rsidRDefault="003839B2" w:rsidP="003C2D48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</w:p>
    <w:p w:rsidR="003C2D48" w:rsidRDefault="003839B2" w:rsidP="003C2D4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bookmarkStart w:id="0" w:name="_GoBack"/>
      <w:bookmarkEnd w:id="0"/>
      <w:r w:rsidRPr="003839B2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:rsidR="003839B2" w:rsidRPr="003839B2" w:rsidRDefault="003839B2" w:rsidP="003839B2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1" w:name="_Hlk152064028"/>
      <w:r w:rsidRPr="003839B2">
        <w:rPr>
          <w:rFonts w:ascii="Arial" w:eastAsia="Times New Roman" w:hAnsi="Arial" w:cs="Arial"/>
          <w:sz w:val="24"/>
          <w:szCs w:val="24"/>
          <w:lang w:eastAsia="pl-PL"/>
        </w:rPr>
        <w:t>Burmistrz Zaklikowa; 37-470 Zaklików, ul. Zachodnia 15</w:t>
      </w:r>
    </w:p>
    <w:p w:rsidR="003839B2" w:rsidRPr="003839B2" w:rsidRDefault="003839B2" w:rsidP="003839B2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2" w:name="_Hlk152061247"/>
      <w:bookmarkEnd w:id="1"/>
      <w:r w:rsidRPr="003839B2">
        <w:rPr>
          <w:rFonts w:ascii="Arial" w:eastAsia="Times New Roman" w:hAnsi="Arial" w:cs="Arial"/>
          <w:sz w:val="24"/>
          <w:szCs w:val="24"/>
          <w:lang w:eastAsia="pl-PL"/>
        </w:rPr>
        <w:t xml:space="preserve">Wójt Gminy </w:t>
      </w:r>
      <w:bookmarkEnd w:id="2"/>
      <w:r w:rsidRPr="003839B2">
        <w:rPr>
          <w:rFonts w:ascii="Arial" w:eastAsia="Times New Roman" w:hAnsi="Arial" w:cs="Arial"/>
          <w:sz w:val="24"/>
          <w:szCs w:val="24"/>
          <w:lang w:eastAsia="pl-PL"/>
        </w:rPr>
        <w:t>Radomyśl n/Sanem</w:t>
      </w:r>
    </w:p>
    <w:p w:rsidR="003839B2" w:rsidRPr="003839B2" w:rsidRDefault="003839B2" w:rsidP="003839B2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Wójt Gminy Pysznica</w:t>
      </w:r>
    </w:p>
    <w:p w:rsidR="003839B2" w:rsidRPr="003839B2" w:rsidRDefault="003839B2" w:rsidP="003839B2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839B2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:rsidR="003839B2" w:rsidRDefault="003839B2" w:rsidP="00CD1C85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</w:p>
    <w:p w:rsidR="003839B2" w:rsidRPr="00CD1C85" w:rsidRDefault="003839B2" w:rsidP="00CD1C85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</w:p>
    <w:sectPr w:rsidR="003839B2" w:rsidRPr="00CD1C85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8625D"/>
    <w:rsid w:val="001C5C90"/>
    <w:rsid w:val="001F7101"/>
    <w:rsid w:val="00204609"/>
    <w:rsid w:val="00243DDE"/>
    <w:rsid w:val="002B7954"/>
    <w:rsid w:val="002D1616"/>
    <w:rsid w:val="003839B2"/>
    <w:rsid w:val="003C2A3F"/>
    <w:rsid w:val="003C2D48"/>
    <w:rsid w:val="00420EAA"/>
    <w:rsid w:val="00460A95"/>
    <w:rsid w:val="0050406C"/>
    <w:rsid w:val="005D4215"/>
    <w:rsid w:val="005E12DF"/>
    <w:rsid w:val="00750A40"/>
    <w:rsid w:val="00766857"/>
    <w:rsid w:val="007D7FAA"/>
    <w:rsid w:val="007F60EC"/>
    <w:rsid w:val="0084217A"/>
    <w:rsid w:val="00847984"/>
    <w:rsid w:val="009E7218"/>
    <w:rsid w:val="00A27AC9"/>
    <w:rsid w:val="00A37F6A"/>
    <w:rsid w:val="00B062E5"/>
    <w:rsid w:val="00B54217"/>
    <w:rsid w:val="00C26E8D"/>
    <w:rsid w:val="00C8345D"/>
    <w:rsid w:val="00C868F1"/>
    <w:rsid w:val="00CD1C85"/>
    <w:rsid w:val="00CD780A"/>
    <w:rsid w:val="00D370E5"/>
    <w:rsid w:val="00D621FC"/>
    <w:rsid w:val="00D66984"/>
    <w:rsid w:val="00DA0B4A"/>
    <w:rsid w:val="00DC0546"/>
    <w:rsid w:val="00E022A8"/>
    <w:rsid w:val="00E271F5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599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OS-IV.7440.01.2024.WZ</vt:lpstr>
    </vt:vector>
  </TitlesOfParts>
  <Company>Urząd Marszałkowski Województwa Podkarpackiego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OS-IV.7440.01.2024.WZ</dc:title>
  <dc:subject/>
  <dc:creator>Zapała Wojciech</dc:creator>
  <cp:keywords/>
  <dc:description/>
  <cp:lastModifiedBy>Zapała Wojciech</cp:lastModifiedBy>
  <cp:revision>45</cp:revision>
  <dcterms:created xsi:type="dcterms:W3CDTF">2022-07-14T10:10:00Z</dcterms:created>
  <dcterms:modified xsi:type="dcterms:W3CDTF">2024-01-03T11:07:00Z</dcterms:modified>
</cp:coreProperties>
</file>